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Palatino Linotype" w:hAnsi="Palatino Linotype" w:cs="Palatino Linotype"/>
          <w:i w:val="0"/>
          <w:lang w:val="pt-BR"/>
        </w:rPr>
      </w:pPr>
      <w:r>
        <w:rPr>
          <w:rFonts w:hint="default" w:ascii="Palatino Linotype" w:hAnsi="Palatino Linotype" w:eastAsia="Times New Roman" w:cs="Palatino Linotype"/>
          <w:snapToGrid w:val="0"/>
          <w:color w:val="000000"/>
          <w:szCs w:val="22"/>
          <w:lang w:val="pt-BR" w:eastAsia="de-DE" w:bidi="en-US"/>
        </w:rPr>
        <w:t xml:space="preserve">Table S3: </w:t>
      </w:r>
      <w:r>
        <w:rPr>
          <w:rFonts w:hint="default" w:ascii="Palatino Linotype" w:hAnsi="Palatino Linotype" w:eastAsia="Times New Roman"/>
          <w:snapToGrid w:val="0"/>
          <w:color w:val="000000"/>
          <w:szCs w:val="22"/>
          <w:lang w:val="pt-BR" w:eastAsia="de-DE"/>
        </w:rPr>
        <w:t>Edaphic variables (soil) from the IBGE database</w:t>
      </w:r>
      <w:r>
        <w:rPr>
          <w:rFonts w:hint="default" w:ascii="Palatino Linotype" w:hAnsi="Palatino Linotype" w:cs="Palatino Linotype"/>
          <w:i w:val="0"/>
          <w:lang w:val="pt-BR"/>
        </w:rPr>
        <w:t>.</w:t>
      </w:r>
    </w:p>
    <w:p>
      <w:pPr>
        <w:rPr>
          <w:rFonts w:hint="default" w:ascii="Palatino Linotype" w:hAnsi="Palatino Linotype" w:cs="Palatino Linotype"/>
          <w:i w:val="0"/>
          <w:lang w:val="pt-BR"/>
        </w:rPr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3"/>
        <w:gridCol w:w="574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tcBorders>
              <w:top w:val="single" w:color="7F7F7F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Times New Roman" w:hAnsi="Times New Roman" w:eastAsia="Arial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 w:val="20"/>
                <w:szCs w:val="20"/>
                <w:lang w:val="pt-BR"/>
              </w:rPr>
              <w:t>Edaphic variables</w:t>
            </w:r>
          </w:p>
        </w:tc>
        <w:tc>
          <w:tcPr>
            <w:tcW w:w="5747" w:type="dxa"/>
            <w:tcBorders>
              <w:top w:val="single" w:color="7F7F7F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/>
                <w:lang w:val="pt-BR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 w:val="20"/>
                <w:szCs w:val="20"/>
                <w:lang w:val="pt-BR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743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Times New Roman" w:hAnsi="Times New Roman" w:eastAsia="Arial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color w:val="000000"/>
                <w:sz w:val="20"/>
                <w:szCs w:val="20"/>
                <w:lang w:val="pt-BR"/>
              </w:rPr>
              <w:t>Alsat</w:t>
            </w:r>
          </w:p>
        </w:tc>
        <w:tc>
          <w:tcPr>
            <w:tcW w:w="5747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/>
                <w:lang w:val="pt-BR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0"/>
                <w:szCs w:val="20"/>
                <w:lang w:val="pt-BR"/>
              </w:rPr>
              <w:t>Aluminum saturation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Al</w:t>
            </w:r>
          </w:p>
        </w:tc>
        <w:tc>
          <w:tcPr>
            <w:tcW w:w="5747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/>
                <w:lang w:val="pt-BR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0"/>
                <w:szCs w:val="20"/>
                <w:lang w:val="pt-BR"/>
              </w:rPr>
              <w:t>Aluminum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sand</w:t>
            </w:r>
          </w:p>
        </w:tc>
        <w:tc>
          <w:tcPr>
            <w:tcW w:w="5747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/>
                <w:lang w:val="pt-BR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0"/>
                <w:szCs w:val="20"/>
                <w:lang w:val="pt-BR"/>
              </w:rPr>
              <w:t>Sand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clay</w:t>
            </w:r>
          </w:p>
        </w:tc>
        <w:tc>
          <w:tcPr>
            <w:tcW w:w="5747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/>
                <w:lang w:val="pt-BR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0"/>
                <w:szCs w:val="20"/>
                <w:lang w:val="pt-BR"/>
              </w:rPr>
              <w:t>Clay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Bsat</w:t>
            </w:r>
          </w:p>
        </w:tc>
        <w:tc>
          <w:tcPr>
            <w:tcW w:w="5747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/>
                <w:lang w:val="pt-BR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0"/>
                <w:szCs w:val="20"/>
                <w:lang w:val="pt-BR"/>
              </w:rPr>
              <w:t>Base saturation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Bsum</w:t>
            </w:r>
          </w:p>
        </w:tc>
        <w:tc>
          <w:tcPr>
            <w:tcW w:w="5747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/>
                <w:lang w:val="pt-BR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0"/>
                <w:szCs w:val="20"/>
                <w:lang w:val="pt-BR"/>
              </w:rPr>
              <w:t xml:space="preserve">Base sum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Ca</w:t>
            </w:r>
          </w:p>
        </w:tc>
        <w:tc>
          <w:tcPr>
            <w:tcW w:w="5747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/>
                <w:lang w:val="pt-BR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0"/>
                <w:szCs w:val="20"/>
                <w:lang w:val="pt-BR"/>
              </w:rPr>
              <w:t>Calcium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5747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/>
                <w:lang w:val="pt-BR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0"/>
                <w:szCs w:val="20"/>
                <w:lang w:val="pt-BR"/>
              </w:rPr>
              <w:t>Organic carbon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cec</w:t>
            </w:r>
          </w:p>
        </w:tc>
        <w:tc>
          <w:tcPr>
            <w:tcW w:w="5747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hint="default" w:ascii="Times New Roman" w:hAnsi="Times New Roman" w:eastAsia="Arial"/>
                <w:color w:val="000000"/>
                <w:sz w:val="20"/>
                <w:szCs w:val="20"/>
              </w:rPr>
              <w:t>Cation exchange capacity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H</w:t>
            </w:r>
          </w:p>
        </w:tc>
        <w:tc>
          <w:tcPr>
            <w:tcW w:w="5747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hint="default" w:ascii="Times New Roman" w:hAnsi="Times New Roman" w:eastAsia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hint="default" w:ascii="Times New Roman" w:hAnsi="Times New Roman" w:eastAsia="Arial"/>
                <w:color w:val="000000"/>
                <w:sz w:val="20"/>
                <w:szCs w:val="20"/>
              </w:rPr>
              <w:t>xchangeable hydrogen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Mg</w:t>
            </w:r>
          </w:p>
        </w:tc>
        <w:tc>
          <w:tcPr>
            <w:tcW w:w="5747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hint="default" w:ascii="Times New Roman" w:hAnsi="Times New Roman" w:eastAsia="Arial"/>
                <w:color w:val="000000"/>
                <w:sz w:val="20"/>
                <w:szCs w:val="20"/>
              </w:rPr>
              <w:t>Magnesium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om</w:t>
            </w:r>
          </w:p>
        </w:tc>
        <w:tc>
          <w:tcPr>
            <w:tcW w:w="5747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/>
                <w:lang w:val="pt-BR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0"/>
                <w:szCs w:val="20"/>
                <w:lang w:val="pt-BR"/>
              </w:rPr>
              <w:t>Natural organic matter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5747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hint="default" w:ascii="Times New Roman" w:hAnsi="Times New Roman" w:eastAsia="Arial"/>
                <w:color w:val="000000"/>
                <w:sz w:val="20"/>
                <w:szCs w:val="20"/>
              </w:rPr>
              <w:t>Nitrogen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pHagua</w:t>
            </w:r>
          </w:p>
        </w:tc>
        <w:tc>
          <w:tcPr>
            <w:tcW w:w="5747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/>
                <w:lang w:val="pt-BR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0"/>
                <w:szCs w:val="20"/>
                <w:lang w:val="pt-BR"/>
              </w:rPr>
              <w:t>Water pH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pHKCL</w:t>
            </w:r>
          </w:p>
        </w:tc>
        <w:tc>
          <w:tcPr>
            <w:tcW w:w="5747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/>
                <w:lang w:val="pt-BR"/>
              </w:rPr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KCl</w:t>
            </w:r>
            <w:r>
              <w:rPr>
                <w:rFonts w:hint="default" w:ascii="Times New Roman" w:hAnsi="Times New Roman" w:eastAsia="Arial" w:cs="Times New Roman"/>
                <w:color w:val="000000"/>
                <w:sz w:val="20"/>
                <w:szCs w:val="20"/>
                <w:lang w:val="pt-BR"/>
              </w:rPr>
              <w:t xml:space="preserve"> pH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K</w:t>
            </w:r>
          </w:p>
        </w:tc>
        <w:tc>
          <w:tcPr>
            <w:tcW w:w="5747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hint="default" w:ascii="Times New Roman" w:hAnsi="Times New Roman" w:eastAsia="Arial"/>
                <w:color w:val="000000"/>
                <w:sz w:val="20"/>
                <w:szCs w:val="20"/>
              </w:rPr>
              <w:t>Potassium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silt</w:t>
            </w:r>
          </w:p>
        </w:tc>
        <w:tc>
          <w:tcPr>
            <w:tcW w:w="5747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Silt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3" w:type="dxa"/>
            <w:tcBorders>
              <w:bottom w:val="single" w:color="7F7F7F" w:sz="4" w:space="0"/>
            </w:tcBorders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ascii="Times New Roman" w:hAnsi="Times New Roman" w:eastAsia="Arial" w:cs="Times New Roman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747" w:type="dxa"/>
            <w:tcBorders>
              <w:bottom w:val="single" w:color="7F7F7F" w:sz="4" w:space="0"/>
            </w:tcBorders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</w:pPr>
            <w:r>
              <w:rPr>
                <w:rFonts w:hint="default" w:ascii="Times New Roman" w:hAnsi="Times New Roman" w:eastAsia="Arial"/>
                <w:color w:val="000000"/>
                <w:sz w:val="20"/>
                <w:szCs w:val="20"/>
              </w:rPr>
              <w:t>Sodium</w:t>
            </w:r>
          </w:p>
        </w:tc>
      </w:tr>
    </w:tbl>
    <w:p>
      <w:pPr>
        <w:rPr>
          <w:rFonts w:hint="default" w:ascii="Palatino Linotype" w:hAnsi="Palatino Linotype" w:cs="Palatino Linotype"/>
          <w:i w:val="0"/>
          <w:lang w:val="pt-BR"/>
        </w:rPr>
      </w:pPr>
    </w:p>
    <w:p>
      <w:bookmarkStart w:id="0" w:name="_GoBack"/>
      <w:bookmarkEnd w:id="0"/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B3270A"/>
    <w:rsid w:val="6EB32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Standard"/>
    <w:uiPriority w:val="6"/>
    <w:pPr>
      <w:widowControl/>
      <w:suppressAutoHyphens/>
      <w:bidi w:val="0"/>
      <w:spacing w:before="0" w:after="160" w:line="254" w:lineRule="auto"/>
      <w:textAlignment w:val="baseline"/>
    </w:pPr>
    <w:rPr>
      <w:rFonts w:ascii="Calibri" w:hAnsi="Calibri" w:eastAsia="Calibri" w:cs="Calibri"/>
      <w:color w:val="auto"/>
      <w:sz w:val="22"/>
      <w:szCs w:val="22"/>
      <w:lang w:val="pt-BR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2023-07-04T13:14:00Z</dcterms:created>
  <dc:creator>patri</dc:creator>
  <cp:lastModifiedBy>patri</cp:lastModifiedBy>
  <dcterms:modified xsi:type="dcterms:W3CDTF">2023-07-04T13:23:47Z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1046-11.2.0.11537</vt:lpwstr>
  </property>
  <property fmtid="{D5CDD505-2E9C-101B-9397-08002B2CF9AE}" pid="3" name="ICV">
    <vt:lpwstr>F7451C542E284E749D2E43A4E1566972</vt:lpwstr>
  </property>
</Properties>
</file>